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2E841840" w:rsidR="00421E32" w:rsidRPr="00742463" w:rsidRDefault="00C44890" w:rsidP="004F58CB">
      <w:pPr>
        <w:spacing w:before="1200" w:after="2400"/>
        <w:jc w:val="center"/>
        <w:rPr>
          <w:rFonts w:asciiTheme="minorHAnsi" w:hAnsiTheme="minorHAnsi" w:cstheme="minorHAnsi"/>
          <w:b/>
          <w:sz w:val="36"/>
          <w:szCs w:val="36"/>
          <w:lang w:val="en-GB"/>
        </w:rPr>
      </w:pPr>
      <w:r w:rsidRPr="00742463">
        <w:rPr>
          <w:rFonts w:asciiTheme="minorHAnsi" w:hAnsiTheme="minorHAnsi" w:cstheme="minorHAnsi"/>
          <w:b/>
          <w:sz w:val="36"/>
          <w:szCs w:val="36"/>
          <w:lang w:val="en-GB"/>
        </w:rPr>
        <w:t xml:space="preserve">REQUEST FOR </w:t>
      </w:r>
      <w:r w:rsidR="000F7FB4" w:rsidRPr="00742463">
        <w:rPr>
          <w:rFonts w:asciiTheme="minorHAnsi" w:hAnsiTheme="minorHAnsi" w:cstheme="minorHAnsi"/>
          <w:b/>
          <w:sz w:val="36"/>
          <w:szCs w:val="36"/>
          <w:lang w:val="en-GB"/>
        </w:rPr>
        <w:t>QUOTATION</w:t>
      </w:r>
      <w:r w:rsidRPr="00742463">
        <w:rPr>
          <w:rFonts w:asciiTheme="minorHAnsi" w:hAnsiTheme="minorHAnsi" w:cstheme="minorHAnsi"/>
          <w:b/>
          <w:sz w:val="36"/>
          <w:szCs w:val="36"/>
          <w:lang w:val="en-GB"/>
        </w:rPr>
        <w:br/>
        <w:t xml:space="preserve">SPECIFICATION OF </w:t>
      </w:r>
      <w:r w:rsidR="00F879D5" w:rsidRPr="00742463">
        <w:rPr>
          <w:rFonts w:asciiTheme="minorHAnsi" w:hAnsiTheme="minorHAnsi" w:cstheme="minorHAnsi"/>
          <w:b/>
          <w:sz w:val="36"/>
          <w:szCs w:val="36"/>
          <w:lang w:val="en-GB"/>
        </w:rPr>
        <w:t xml:space="preserve">STANDARD </w:t>
      </w:r>
      <w:r w:rsidR="00DF7901" w:rsidRPr="00742463">
        <w:rPr>
          <w:rFonts w:asciiTheme="minorHAnsi" w:hAnsiTheme="minorHAnsi" w:cstheme="minorHAnsi"/>
          <w:b/>
          <w:sz w:val="36"/>
          <w:szCs w:val="36"/>
          <w:lang w:val="en-GB"/>
        </w:rPr>
        <w:t>SERVICES</w:t>
      </w:r>
    </w:p>
    <w:p w14:paraId="002A6A00" w14:textId="0E140D7F" w:rsidR="004E36AD" w:rsidRPr="00742463" w:rsidRDefault="004E36AD" w:rsidP="00F879D5">
      <w:pPr>
        <w:tabs>
          <w:tab w:val="left" w:pos="2835"/>
        </w:tabs>
        <w:spacing w:before="240" w:after="240"/>
        <w:ind w:left="2835" w:hanging="2835"/>
        <w:jc w:val="center"/>
        <w:rPr>
          <w:rFonts w:asciiTheme="minorHAnsi" w:hAnsiTheme="minorHAnsi" w:cstheme="minorHAnsi"/>
          <w:lang w:val="en-GB" w:eastAsia="ko-KR"/>
        </w:rPr>
      </w:pPr>
      <w:r w:rsidRPr="00742463">
        <w:rPr>
          <w:b/>
          <w:lang w:val="en-GB"/>
        </w:rPr>
        <w:t>Procurement No:</w:t>
      </w:r>
      <w:r w:rsidRPr="00742463">
        <w:rPr>
          <w:lang w:val="en-GB"/>
        </w:rPr>
        <w:tab/>
      </w:r>
      <w:r w:rsidR="00BF015B">
        <w:rPr>
          <w:rStyle w:val="Strong"/>
          <w:rFonts w:asciiTheme="minorHAnsi" w:hAnsiTheme="minorHAnsi" w:cstheme="minorHAnsi"/>
          <w:lang w:val="en-GB"/>
        </w:rPr>
        <w:t xml:space="preserve"> 22-ss001-21</w:t>
      </w:r>
    </w:p>
    <w:p w14:paraId="5271E422" w14:textId="09544010" w:rsidR="00441DA5" w:rsidRPr="00742463" w:rsidRDefault="00441DA5" w:rsidP="004E36AD">
      <w:pPr>
        <w:tabs>
          <w:tab w:val="left" w:pos="2835"/>
        </w:tabs>
        <w:spacing w:before="240" w:after="240"/>
        <w:ind w:left="2835" w:hanging="2835"/>
        <w:rPr>
          <w:rFonts w:ascii="Calibri" w:hAnsi="Calibri" w:cs="Calibri"/>
          <w:highlight w:val="yellow"/>
          <w:lang w:val="en-GB"/>
        </w:rPr>
      </w:pPr>
      <w:r w:rsidRPr="00742463">
        <w:rPr>
          <w:rFonts w:ascii="Calibri" w:hAnsi="Calibri" w:cs="Calibri"/>
          <w:highlight w:val="yellow"/>
          <w:lang w:val="en-GB"/>
        </w:rPr>
        <w:br w:type="page"/>
      </w:r>
    </w:p>
    <w:p w14:paraId="08AF0BFE" w14:textId="77777777" w:rsidR="00C44890" w:rsidRPr="00742463" w:rsidRDefault="00C44890" w:rsidP="00C44890">
      <w:pPr>
        <w:pStyle w:val="Heading2"/>
      </w:pPr>
      <w:bookmarkStart w:id="0" w:name="_Toc419729571"/>
      <w:bookmarkStart w:id="1" w:name="_Toc11156577"/>
      <w:r w:rsidRPr="00742463">
        <w:lastRenderedPageBreak/>
        <w:t>Specification</w:t>
      </w:r>
      <w:bookmarkEnd w:id="0"/>
    </w:p>
    <w:p w14:paraId="3E6BBCE8" w14:textId="4D333F31" w:rsidR="00C44890" w:rsidRPr="00742463" w:rsidRDefault="00C44890" w:rsidP="00C44890">
      <w:pPr>
        <w:pStyle w:val="Heading3"/>
        <w:rPr>
          <w:lang w:val="en-GB"/>
        </w:rPr>
      </w:pPr>
      <w:bookmarkStart w:id="2" w:name="_Toc293504682"/>
      <w:bookmarkStart w:id="3" w:name="_Toc419729572"/>
      <w:bookmarkStart w:id="4" w:name="_Toc292659306"/>
      <w:r w:rsidRPr="00742463">
        <w:rPr>
          <w:lang w:val="en-GB"/>
        </w:rPr>
        <w:t>Background</w:t>
      </w:r>
      <w:bookmarkEnd w:id="2"/>
      <w:bookmarkEnd w:id="3"/>
    </w:p>
    <w:p w14:paraId="24A7EEAB" w14:textId="4C25B529" w:rsidR="00C44890" w:rsidRDefault="00E609B4" w:rsidP="00C44890">
      <w:pPr>
        <w:rPr>
          <w:lang w:val="en-GB"/>
        </w:rPr>
      </w:pPr>
      <w:r>
        <w:rPr>
          <w:lang w:val="en-GB"/>
        </w:rPr>
        <w:t xml:space="preserve">The purpose for having this Charter is to allow MFMRD to carry out its activities on the Outer islands in the Southern islands which includes Tab South, </w:t>
      </w:r>
      <w:proofErr w:type="spellStart"/>
      <w:r>
        <w:rPr>
          <w:lang w:val="en-GB"/>
        </w:rPr>
        <w:t>Onotoa</w:t>
      </w:r>
      <w:proofErr w:type="spellEnd"/>
      <w:r>
        <w:rPr>
          <w:lang w:val="en-GB"/>
        </w:rPr>
        <w:t xml:space="preserve">, </w:t>
      </w:r>
      <w:proofErr w:type="spellStart"/>
      <w:r>
        <w:rPr>
          <w:lang w:val="en-GB"/>
        </w:rPr>
        <w:t>Beru</w:t>
      </w:r>
      <w:proofErr w:type="spellEnd"/>
      <w:r>
        <w:rPr>
          <w:lang w:val="en-GB"/>
        </w:rPr>
        <w:t xml:space="preserve"> and </w:t>
      </w:r>
      <w:proofErr w:type="spellStart"/>
      <w:r>
        <w:rPr>
          <w:lang w:val="en-GB"/>
        </w:rPr>
        <w:t>Nikunau</w:t>
      </w:r>
      <w:proofErr w:type="spellEnd"/>
      <w:r>
        <w:rPr>
          <w:lang w:val="en-GB"/>
        </w:rPr>
        <w:t xml:space="preserve">.  </w:t>
      </w:r>
    </w:p>
    <w:p w14:paraId="3F0E4391" w14:textId="020A2C50" w:rsidR="00E609B4" w:rsidRDefault="00E609B4" w:rsidP="00C44890">
      <w:pPr>
        <w:rPr>
          <w:lang w:val="en-GB"/>
        </w:rPr>
      </w:pPr>
      <w:r>
        <w:rPr>
          <w:lang w:val="en-GB"/>
        </w:rPr>
        <w:t xml:space="preserve">The needs to be attended in this trip includes Fishing Aggregate Device deployment, Solar salt assessment, exploring other potential of Milkfish ponds, boat and engine repair and maintenance and outboard motor engine repair, boat and engine survey, </w:t>
      </w:r>
      <w:r w:rsidR="006F475B">
        <w:rPr>
          <w:lang w:val="en-GB"/>
        </w:rPr>
        <w:t>coastal mapping and survey and many more.</w:t>
      </w:r>
    </w:p>
    <w:p w14:paraId="16D8B3CE" w14:textId="242B61F0" w:rsidR="006F475B" w:rsidRDefault="006F475B" w:rsidP="00C44890">
      <w:pPr>
        <w:rPr>
          <w:lang w:val="en-GB"/>
        </w:rPr>
      </w:pPr>
      <w:r>
        <w:rPr>
          <w:lang w:val="en-GB"/>
        </w:rPr>
        <w:t xml:space="preserve">This trip will also bring heavy equipment such as FAD devices, cement for making solar salt pans, diving gases and gears which cannot be brought on the plane.  </w:t>
      </w:r>
    </w:p>
    <w:p w14:paraId="7CF1E184" w14:textId="448277DD" w:rsidR="006F475B" w:rsidRPr="00742463" w:rsidRDefault="006F475B" w:rsidP="00C44890">
      <w:pPr>
        <w:rPr>
          <w:lang w:val="en-GB"/>
        </w:rPr>
      </w:pPr>
      <w:r>
        <w:rPr>
          <w:lang w:val="en-GB"/>
        </w:rPr>
        <w:t xml:space="preserve">This is a very important for MFMRD officials to focus their programme/activities on the outer islands while boarder closure remains.  </w:t>
      </w:r>
    </w:p>
    <w:p w14:paraId="000280F4" w14:textId="1A2FB770" w:rsidR="00C44890" w:rsidRPr="00742463" w:rsidRDefault="002A4740" w:rsidP="00C44890">
      <w:pPr>
        <w:pStyle w:val="Heading3"/>
        <w:rPr>
          <w:rFonts w:cs="Calibri"/>
          <w:lang w:val="en-GB"/>
        </w:rPr>
      </w:pPr>
      <w:bookmarkStart w:id="5" w:name="_Toc312171709"/>
      <w:r w:rsidRPr="00742463">
        <w:rPr>
          <w:rFonts w:cs="Calibri"/>
          <w:lang w:val="en-GB"/>
        </w:rPr>
        <w:t>Requirements</w:t>
      </w:r>
    </w:p>
    <w:p w14:paraId="7B19B727" w14:textId="1A705D58" w:rsidR="00C44890" w:rsidRPr="00742463" w:rsidRDefault="00C44890" w:rsidP="00C44890">
      <w:pPr>
        <w:rPr>
          <w:lang w:val="en-GB"/>
        </w:rPr>
      </w:pPr>
      <w:bookmarkStart w:id="6" w:name="_Toc308102003"/>
      <w:r w:rsidRPr="00742463">
        <w:rPr>
          <w:lang w:val="en-GB"/>
        </w:rPr>
        <w:t>All supporting documentation must be in English.</w:t>
      </w:r>
    </w:p>
    <w:p w14:paraId="63B9B8A8" w14:textId="24463FB8" w:rsidR="002A4740" w:rsidRPr="00742463" w:rsidRDefault="002A4740" w:rsidP="00C44890">
      <w:pPr>
        <w:rPr>
          <w:lang w:val="en-GB"/>
        </w:rPr>
      </w:pPr>
    </w:p>
    <w:p w14:paraId="17367821" w14:textId="32A2C704" w:rsidR="00C44890" w:rsidRDefault="00C44890" w:rsidP="00772E21">
      <w:pPr>
        <w:pStyle w:val="Heading3"/>
        <w:rPr>
          <w:lang w:val="en-GB"/>
        </w:rPr>
      </w:pPr>
      <w:bookmarkStart w:id="7" w:name="_Toc419729578"/>
      <w:bookmarkEnd w:id="6"/>
      <w:r w:rsidRPr="00742463">
        <w:rPr>
          <w:lang w:val="en-GB"/>
        </w:rPr>
        <w:t>Delivery Time</w:t>
      </w:r>
      <w:bookmarkEnd w:id="7"/>
    </w:p>
    <w:p w14:paraId="29B9A14C" w14:textId="7229CFF0" w:rsidR="006F475B" w:rsidRPr="006F475B" w:rsidRDefault="006F475B" w:rsidP="006F475B">
      <w:pPr>
        <w:rPr>
          <w:lang w:val="en-GB"/>
        </w:rPr>
      </w:pPr>
      <w:r>
        <w:rPr>
          <w:lang w:val="en-GB"/>
        </w:rPr>
        <w:t>Before beginning of next Parliament sitting which is November 22, 2021 and before end of this year 2021.</w:t>
      </w:r>
    </w:p>
    <w:bookmarkEnd w:id="4"/>
    <w:bookmarkEnd w:id="5"/>
    <w:p w14:paraId="625DFCD7" w14:textId="064C5248" w:rsidR="00C44890" w:rsidRPr="00742463" w:rsidRDefault="00C44890" w:rsidP="00C44890">
      <w:pPr>
        <w:pStyle w:val="Heading2"/>
      </w:pPr>
      <w:r w:rsidRPr="00742463">
        <w:t xml:space="preserve">Description of the </w:t>
      </w:r>
      <w:r w:rsidR="00DF7901" w:rsidRPr="00742463">
        <w:t>Services</w:t>
      </w:r>
      <w:bookmarkEnd w:id="1"/>
      <w:r w:rsidR="00F879D5" w:rsidRPr="00742463">
        <w:rPr>
          <w:rFonts w:cs="Calibri"/>
        </w:rPr>
        <w:t xml:space="preserve"> to be provided</w:t>
      </w:r>
    </w:p>
    <w:p w14:paraId="107815C1" w14:textId="77777777" w:rsidR="00C44890" w:rsidRPr="00742463" w:rsidRDefault="00C44890" w:rsidP="00C44890">
      <w:pPr>
        <w:rPr>
          <w:i/>
          <w:iCs/>
          <w:lang w:val="en-GB"/>
        </w:rPr>
      </w:pPr>
      <w:r w:rsidRPr="00742463">
        <w:rPr>
          <w:i/>
          <w:iCs/>
          <w:lang w:val="en-GB"/>
        </w:rPr>
        <w:t>Here, list all items to be Tendered</w:t>
      </w:r>
    </w:p>
    <w:p w14:paraId="69E741C9" w14:textId="48F842FC" w:rsidR="00C44890" w:rsidRPr="00742463" w:rsidRDefault="00C44890" w:rsidP="00C44890">
      <w:pPr>
        <w:rPr>
          <w:i/>
          <w:iCs/>
          <w:lang w:val="en-GB"/>
        </w:rPr>
      </w:pPr>
      <w:r w:rsidRPr="00742463">
        <w:rPr>
          <w:i/>
          <w:iCs/>
          <w:lang w:val="en-GB"/>
        </w:rPr>
        <w:t xml:space="preserve">(This part may be replaced by a proprietary </w:t>
      </w:r>
      <w:r w:rsidR="00D84D1E" w:rsidRPr="00742463">
        <w:rPr>
          <w:i/>
          <w:iCs/>
          <w:lang w:val="en-GB"/>
        </w:rPr>
        <w:t>Service Provider</w:t>
      </w:r>
      <w:r w:rsidRPr="00742463">
        <w:rPr>
          <w:i/>
          <w:iCs/>
          <w:lang w:val="en-GB"/>
        </w:rPr>
        <w:t xml:space="preserve"> description)</w:t>
      </w:r>
    </w:p>
    <w:p w14:paraId="67D3B075" w14:textId="3052343E" w:rsidR="00C44890" w:rsidRDefault="00C44890" w:rsidP="00C44890">
      <w:pPr>
        <w:rPr>
          <w:rFonts w:ascii="Calibri" w:eastAsia="Times New Roman" w:hAnsi="Calibri" w:cs="Calibri"/>
          <w:b/>
          <w:bCs/>
          <w:color w:val="000000"/>
          <w:lang w:val="en-KI" w:eastAsia="en-KI"/>
        </w:rPr>
      </w:pPr>
    </w:p>
    <w:p w14:paraId="5CAAF8ED" w14:textId="261C841A" w:rsidR="00CE1C9F" w:rsidRPr="00E60518" w:rsidRDefault="00CE1C9F">
      <w:pPr>
        <w:rPr>
          <w:lang w:val="en-GB"/>
        </w:rPr>
      </w:pPr>
    </w:p>
    <w:p w14:paraId="2F04916B" w14:textId="5D4B83A5" w:rsidR="00CE1C9F" w:rsidRPr="00E60518" w:rsidRDefault="00CE1C9F">
      <w:pPr>
        <w:rPr>
          <w:lang w:val="en-GB"/>
        </w:rPr>
      </w:pPr>
    </w:p>
    <w:p w14:paraId="35063F9D" w14:textId="4BC32860" w:rsidR="00CE1C9F" w:rsidRPr="00E60518" w:rsidRDefault="00CE1C9F">
      <w:pPr>
        <w:rPr>
          <w:lang w:val="en-GB"/>
        </w:rPr>
      </w:pPr>
    </w:p>
    <w:p w14:paraId="18F0C983" w14:textId="686F69E0" w:rsidR="00CE1C9F" w:rsidRPr="00E60518" w:rsidRDefault="00CE1C9F">
      <w:pPr>
        <w:rPr>
          <w:lang w:val="en-GB"/>
        </w:rPr>
      </w:pPr>
    </w:p>
    <w:p w14:paraId="153D9490" w14:textId="76791826" w:rsidR="00CE1C9F" w:rsidRPr="00E60518" w:rsidRDefault="00CE1C9F">
      <w:pPr>
        <w:rPr>
          <w:lang w:val="en-GB"/>
        </w:rPr>
      </w:pPr>
    </w:p>
    <w:p w14:paraId="1EA060B8" w14:textId="09AB3083" w:rsidR="00CE1C9F" w:rsidRDefault="00CE1C9F" w:rsidP="00CE1C9F">
      <w:pPr>
        <w:rPr>
          <w:rFonts w:ascii="Calibri" w:eastAsia="Times New Roman" w:hAnsi="Calibri" w:cs="Calibri"/>
          <w:b/>
          <w:bCs/>
          <w:color w:val="000000"/>
          <w:lang w:val="en-KI" w:eastAsia="en-KI"/>
        </w:rPr>
      </w:pPr>
    </w:p>
    <w:p w14:paraId="0770D7E0" w14:textId="77777777" w:rsidR="00CE1C9F" w:rsidRPr="00CE1C9F" w:rsidRDefault="00CE1C9F" w:rsidP="00E60518">
      <w:pPr>
        <w:jc w:val="right"/>
        <w:rPr>
          <w:lang w:val="en-GB"/>
        </w:rPr>
      </w:pPr>
    </w:p>
    <w:tbl>
      <w:tblPr>
        <w:tblStyle w:val="GridTable1Light"/>
        <w:tblpPr w:leftFromText="180" w:rightFromText="180" w:vertAnchor="text" w:tblpY="1"/>
        <w:tblOverlap w:val="never"/>
        <w:tblW w:w="0" w:type="auto"/>
        <w:tblLook w:val="04A0" w:firstRow="1" w:lastRow="0" w:firstColumn="1" w:lastColumn="0" w:noHBand="0" w:noVBand="1"/>
      </w:tblPr>
      <w:tblGrid>
        <w:gridCol w:w="636"/>
        <w:gridCol w:w="1403"/>
        <w:gridCol w:w="1283"/>
        <w:gridCol w:w="1283"/>
      </w:tblGrid>
      <w:tr w:rsidR="00D84D1E" w:rsidRPr="00742463" w14:paraId="7BA20976" w14:textId="59B94A2B" w:rsidTr="00E605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F255CAF" w14:textId="77777777" w:rsidR="00D84D1E" w:rsidRPr="00742463" w:rsidRDefault="00D84D1E">
            <w:pPr>
              <w:rPr>
                <w:lang w:val="en-GB"/>
              </w:rPr>
            </w:pPr>
            <w:r w:rsidRPr="00742463">
              <w:rPr>
                <w:lang w:val="en-GB"/>
              </w:rPr>
              <w:lastRenderedPageBreak/>
              <w:t>Pos.</w:t>
            </w:r>
          </w:p>
        </w:tc>
        <w:tc>
          <w:tcPr>
            <w:tcW w:w="0" w:type="dxa"/>
          </w:tcPr>
          <w:p w14:paraId="176179CC" w14:textId="77777777" w:rsidR="00D84D1E" w:rsidRPr="00742463" w:rsidRDefault="00D84D1E">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Description</w:t>
            </w:r>
          </w:p>
        </w:tc>
        <w:tc>
          <w:tcPr>
            <w:tcW w:w="0" w:type="dxa"/>
          </w:tcPr>
          <w:p w14:paraId="7FE7D34C" w14:textId="558241B6" w:rsidR="00D84D1E" w:rsidRPr="00742463" w:rsidRDefault="00D84D1E">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Delivery Time (to be Tendered)</w:t>
            </w:r>
          </w:p>
        </w:tc>
        <w:tc>
          <w:tcPr>
            <w:tcW w:w="0" w:type="dxa"/>
          </w:tcPr>
          <w:p w14:paraId="345F2A9D" w14:textId="307D1751" w:rsidR="00D84D1E" w:rsidRPr="00742463" w:rsidRDefault="00D84D1E">
            <w:pPr>
              <w:cnfStyle w:val="100000000000" w:firstRow="1" w:lastRow="0" w:firstColumn="0" w:lastColumn="0" w:oddVBand="0" w:evenVBand="0" w:oddHBand="0" w:evenHBand="0" w:firstRowFirstColumn="0" w:firstRowLastColumn="0" w:lastRowFirstColumn="0" w:lastRowLastColumn="0"/>
              <w:rPr>
                <w:lang w:val="en-GB"/>
              </w:rPr>
            </w:pPr>
            <w:r w:rsidRPr="00742463">
              <w:rPr>
                <w:lang w:val="en-GB"/>
              </w:rPr>
              <w:t>Price (to be Tendered)</w:t>
            </w:r>
          </w:p>
        </w:tc>
      </w:tr>
      <w:tr w:rsidR="00D84D1E" w:rsidRPr="00742463" w14:paraId="6E6D2AD2" w14:textId="41F29E74" w:rsidTr="00E60518">
        <w:tc>
          <w:tcPr>
            <w:cnfStyle w:val="001000000000" w:firstRow="0" w:lastRow="0" w:firstColumn="1" w:lastColumn="0" w:oddVBand="0" w:evenVBand="0" w:oddHBand="0" w:evenHBand="0" w:firstRowFirstColumn="0" w:firstRowLastColumn="0" w:lastRowFirstColumn="0" w:lastRowLastColumn="0"/>
            <w:tcW w:w="0" w:type="dxa"/>
          </w:tcPr>
          <w:p w14:paraId="1251E1A4" w14:textId="77777777" w:rsidR="00D84D1E" w:rsidRPr="00742463" w:rsidRDefault="00D84D1E">
            <w:pPr>
              <w:rPr>
                <w:b w:val="0"/>
                <w:bCs w:val="0"/>
                <w:lang w:val="en-GB"/>
              </w:rPr>
            </w:pPr>
            <w:r w:rsidRPr="00742463">
              <w:rPr>
                <w:b w:val="0"/>
                <w:bCs w:val="0"/>
                <w:lang w:val="en-GB"/>
              </w:rPr>
              <w:t>1</w:t>
            </w:r>
          </w:p>
        </w:tc>
        <w:tc>
          <w:tcPr>
            <w:tcW w:w="0" w:type="dxa"/>
          </w:tcPr>
          <w:p w14:paraId="6A4A0819" w14:textId="23DF9F16" w:rsidR="00D84D1E" w:rsidRPr="00742463" w:rsidRDefault="006F475B">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Vessel that fit to bring around 30 passengers and can carry </w:t>
            </w:r>
            <w:r w:rsidR="00B003CC">
              <w:rPr>
                <w:lang w:val="en-GB"/>
              </w:rPr>
              <w:t xml:space="preserve">around 50 tonnes of </w:t>
            </w:r>
            <w:r>
              <w:rPr>
                <w:lang w:val="en-GB"/>
              </w:rPr>
              <w:t>heavy equipment</w:t>
            </w:r>
            <w:r w:rsidR="00B003CC">
              <w:rPr>
                <w:lang w:val="en-GB"/>
              </w:rPr>
              <w:t>.</w:t>
            </w:r>
          </w:p>
        </w:tc>
        <w:tc>
          <w:tcPr>
            <w:tcW w:w="0" w:type="dxa"/>
          </w:tcPr>
          <w:p w14:paraId="7E3C67F5" w14:textId="000CC8D2" w:rsidR="00D84D1E" w:rsidRPr="00742463" w:rsidRDefault="00D84D1E">
            <w:pPr>
              <w:cnfStyle w:val="000000000000" w:firstRow="0" w:lastRow="0" w:firstColumn="0" w:lastColumn="0" w:oddVBand="0" w:evenVBand="0" w:oddHBand="0" w:evenHBand="0" w:firstRowFirstColumn="0" w:firstRowLastColumn="0" w:lastRowFirstColumn="0" w:lastRowLastColumn="0"/>
              <w:rPr>
                <w:lang w:val="en-GB"/>
              </w:rPr>
            </w:pPr>
          </w:p>
        </w:tc>
        <w:tc>
          <w:tcPr>
            <w:tcW w:w="0" w:type="dxa"/>
          </w:tcPr>
          <w:p w14:paraId="13B5A4AE" w14:textId="0580E17B" w:rsidR="00D84D1E" w:rsidRPr="00742463" w:rsidRDefault="00D84D1E">
            <w:pPr>
              <w:cnfStyle w:val="000000000000" w:firstRow="0" w:lastRow="0" w:firstColumn="0" w:lastColumn="0" w:oddVBand="0" w:evenVBand="0" w:oddHBand="0" w:evenHBand="0" w:firstRowFirstColumn="0" w:firstRowLastColumn="0" w:lastRowFirstColumn="0" w:lastRowLastColumn="0"/>
              <w:rPr>
                <w:lang w:val="en-GB"/>
              </w:rPr>
            </w:pPr>
          </w:p>
        </w:tc>
      </w:tr>
      <w:tr w:rsidR="00D84D1E" w:rsidRPr="00742463" w14:paraId="774E0324" w14:textId="3A7B6733" w:rsidTr="00E60518">
        <w:tc>
          <w:tcPr>
            <w:cnfStyle w:val="001000000000" w:firstRow="0" w:lastRow="0" w:firstColumn="1" w:lastColumn="0" w:oddVBand="0" w:evenVBand="0" w:oddHBand="0" w:evenHBand="0" w:firstRowFirstColumn="0" w:firstRowLastColumn="0" w:lastRowFirstColumn="0" w:lastRowLastColumn="0"/>
            <w:tcW w:w="0" w:type="dxa"/>
          </w:tcPr>
          <w:p w14:paraId="6D10AE33" w14:textId="77777777" w:rsidR="00D84D1E" w:rsidRPr="00742463" w:rsidRDefault="00D84D1E">
            <w:pPr>
              <w:rPr>
                <w:b w:val="0"/>
                <w:bCs w:val="0"/>
                <w:lang w:val="en-GB"/>
              </w:rPr>
            </w:pPr>
            <w:r w:rsidRPr="00742463">
              <w:rPr>
                <w:b w:val="0"/>
                <w:bCs w:val="0"/>
                <w:lang w:val="en-GB"/>
              </w:rPr>
              <w:t>2</w:t>
            </w:r>
          </w:p>
        </w:tc>
        <w:tc>
          <w:tcPr>
            <w:tcW w:w="0" w:type="dxa"/>
          </w:tcPr>
          <w:p w14:paraId="33F7DABB" w14:textId="452C0283" w:rsidR="00D84D1E" w:rsidRPr="00742463" w:rsidRDefault="00153D6D">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Preferred vessel – Able to do a one-way charter while upon return conduct its own normal run. </w:t>
            </w:r>
          </w:p>
        </w:tc>
        <w:tc>
          <w:tcPr>
            <w:tcW w:w="0" w:type="dxa"/>
          </w:tcPr>
          <w:p w14:paraId="78733891" w14:textId="77777777" w:rsidR="00D84D1E" w:rsidRPr="00742463" w:rsidRDefault="00D84D1E">
            <w:pPr>
              <w:cnfStyle w:val="000000000000" w:firstRow="0" w:lastRow="0" w:firstColumn="0" w:lastColumn="0" w:oddVBand="0" w:evenVBand="0" w:oddHBand="0" w:evenHBand="0" w:firstRowFirstColumn="0" w:firstRowLastColumn="0" w:lastRowFirstColumn="0" w:lastRowLastColumn="0"/>
              <w:rPr>
                <w:lang w:val="en-GB"/>
              </w:rPr>
            </w:pPr>
          </w:p>
        </w:tc>
        <w:tc>
          <w:tcPr>
            <w:tcW w:w="0" w:type="dxa"/>
          </w:tcPr>
          <w:p w14:paraId="2B32EE03" w14:textId="77777777" w:rsidR="00D84D1E" w:rsidRPr="00742463" w:rsidRDefault="00D84D1E">
            <w:pPr>
              <w:cnfStyle w:val="000000000000" w:firstRow="0" w:lastRow="0" w:firstColumn="0" w:lastColumn="0" w:oddVBand="0" w:evenVBand="0" w:oddHBand="0" w:evenHBand="0" w:firstRowFirstColumn="0" w:firstRowLastColumn="0" w:lastRowFirstColumn="0" w:lastRowLastColumn="0"/>
              <w:rPr>
                <w:lang w:val="en-GB"/>
              </w:rPr>
            </w:pPr>
          </w:p>
        </w:tc>
      </w:tr>
    </w:tbl>
    <w:tbl>
      <w:tblPr>
        <w:tblW w:w="6280" w:type="dxa"/>
        <w:tblLook w:val="04A0" w:firstRow="1" w:lastRow="0" w:firstColumn="1" w:lastColumn="0" w:noHBand="0" w:noVBand="1"/>
      </w:tblPr>
      <w:tblGrid>
        <w:gridCol w:w="1020"/>
        <w:gridCol w:w="3600"/>
        <w:gridCol w:w="1660"/>
      </w:tblGrid>
      <w:tr w:rsidR="00CE1C9F" w:rsidRPr="00CE1C9F" w14:paraId="2F62EAAE" w14:textId="77777777" w:rsidTr="00CE1C9F">
        <w:trPr>
          <w:trHeight w:val="310"/>
        </w:trPr>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8411F4" w14:textId="410D2506" w:rsidR="00CE1C9F" w:rsidRPr="00CE1C9F" w:rsidRDefault="00CE1C9F" w:rsidP="00CE1C9F">
            <w:pPr>
              <w:spacing w:before="0"/>
              <w:jc w:val="center"/>
              <w:rPr>
                <w:rFonts w:ascii="Calibri" w:eastAsia="Times New Roman" w:hAnsi="Calibri" w:cs="Calibri"/>
                <w:b/>
                <w:bCs/>
                <w:color w:val="000000"/>
                <w:lang w:val="en-KI" w:eastAsia="en-KI"/>
              </w:rPr>
            </w:pPr>
            <w:r>
              <w:rPr>
                <w:rFonts w:ascii="Calibri" w:eastAsia="Times New Roman" w:hAnsi="Calibri" w:cs="Calibri"/>
                <w:b/>
                <w:bCs/>
                <w:color w:val="000000"/>
                <w:lang w:val="en-KI" w:eastAsia="en-KI"/>
              </w:rPr>
              <w:br w:type="textWrapping" w:clear="all"/>
            </w:r>
            <w:proofErr w:type="spellStart"/>
            <w:r w:rsidRPr="00CE1C9F">
              <w:rPr>
                <w:rFonts w:ascii="Calibri" w:eastAsia="Times New Roman" w:hAnsi="Calibri" w:cs="Calibri"/>
                <w:b/>
                <w:bCs/>
                <w:color w:val="000000"/>
                <w:lang w:val="en-KI" w:eastAsia="en-KI"/>
              </w:rPr>
              <w:t>Voy</w:t>
            </w:r>
            <w:proofErr w:type="spellEnd"/>
            <w:r w:rsidRPr="00CE1C9F">
              <w:rPr>
                <w:rFonts w:ascii="Calibri" w:eastAsia="Times New Roman" w:hAnsi="Calibri" w:cs="Calibri"/>
                <w:b/>
                <w:bCs/>
                <w:color w:val="000000"/>
                <w:lang w:val="en-KI" w:eastAsia="en-KI"/>
              </w:rPr>
              <w:t xml:space="preserve"> no:</w:t>
            </w:r>
          </w:p>
        </w:tc>
        <w:tc>
          <w:tcPr>
            <w:tcW w:w="3600" w:type="dxa"/>
            <w:tcBorders>
              <w:top w:val="single" w:sz="4" w:space="0" w:color="auto"/>
              <w:left w:val="nil"/>
              <w:bottom w:val="single" w:sz="4" w:space="0" w:color="auto"/>
              <w:right w:val="single" w:sz="4" w:space="0" w:color="auto"/>
            </w:tcBorders>
            <w:shd w:val="clear" w:color="auto" w:fill="auto"/>
            <w:noWrap/>
            <w:vAlign w:val="bottom"/>
            <w:hideMark/>
          </w:tcPr>
          <w:p w14:paraId="75B191E5" w14:textId="77777777" w:rsidR="00CE1C9F" w:rsidRPr="00CE1C9F" w:rsidRDefault="00CE1C9F" w:rsidP="00CE1C9F">
            <w:pPr>
              <w:spacing w:before="0"/>
              <w:rPr>
                <w:rFonts w:ascii="Calibri" w:eastAsia="Times New Roman" w:hAnsi="Calibri" w:cs="Calibri"/>
                <w:b/>
                <w:bCs/>
                <w:color w:val="000000"/>
                <w:lang w:val="en-KI" w:eastAsia="en-KI"/>
              </w:rPr>
            </w:pPr>
            <w:r w:rsidRPr="00CE1C9F">
              <w:rPr>
                <w:rFonts w:ascii="Calibri" w:eastAsia="Times New Roman" w:hAnsi="Calibri" w:cs="Calibri"/>
                <w:b/>
                <w:bCs/>
                <w:color w:val="000000"/>
                <w:lang w:val="en-KI" w:eastAsia="en-KI"/>
              </w:rPr>
              <w:t>Island</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3836F507" w14:textId="77777777" w:rsidR="00CE1C9F" w:rsidRPr="00CE1C9F" w:rsidRDefault="00CE1C9F" w:rsidP="00CE1C9F">
            <w:pPr>
              <w:spacing w:before="0"/>
              <w:jc w:val="center"/>
              <w:rPr>
                <w:rFonts w:ascii="Calibri" w:eastAsia="Times New Roman" w:hAnsi="Calibri" w:cs="Calibri"/>
                <w:b/>
                <w:bCs/>
                <w:color w:val="000000"/>
                <w:lang w:val="en-KI" w:eastAsia="en-KI"/>
              </w:rPr>
            </w:pPr>
            <w:r w:rsidRPr="00CE1C9F">
              <w:rPr>
                <w:rFonts w:ascii="Calibri" w:eastAsia="Times New Roman" w:hAnsi="Calibri" w:cs="Calibri"/>
                <w:b/>
                <w:bCs/>
                <w:color w:val="000000"/>
                <w:lang w:val="en-KI" w:eastAsia="en-KI"/>
              </w:rPr>
              <w:t>Number of days</w:t>
            </w:r>
          </w:p>
        </w:tc>
      </w:tr>
      <w:tr w:rsidR="00CE1C9F" w:rsidRPr="00CE1C9F" w14:paraId="0C10B372" w14:textId="77777777" w:rsidTr="00CE1C9F">
        <w:trPr>
          <w:trHeight w:val="31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00D1E696" w14:textId="77777777" w:rsidR="00CE1C9F" w:rsidRPr="00CE1C9F" w:rsidRDefault="00CE1C9F" w:rsidP="00CE1C9F">
            <w:pPr>
              <w:spacing w:before="0"/>
              <w:jc w:val="center"/>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1</w:t>
            </w:r>
          </w:p>
        </w:tc>
        <w:tc>
          <w:tcPr>
            <w:tcW w:w="3600" w:type="dxa"/>
            <w:tcBorders>
              <w:top w:val="nil"/>
              <w:left w:val="nil"/>
              <w:bottom w:val="single" w:sz="4" w:space="0" w:color="auto"/>
              <w:right w:val="single" w:sz="4" w:space="0" w:color="auto"/>
            </w:tcBorders>
            <w:shd w:val="clear" w:color="auto" w:fill="auto"/>
            <w:noWrap/>
            <w:vAlign w:val="bottom"/>
            <w:hideMark/>
          </w:tcPr>
          <w:p w14:paraId="0F87C603" w14:textId="77777777" w:rsidR="00CE1C9F" w:rsidRPr="00CE1C9F" w:rsidRDefault="00CE1C9F" w:rsidP="00CE1C9F">
            <w:pPr>
              <w:spacing w:before="0"/>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 xml:space="preserve">TRW-Tab South </w:t>
            </w:r>
          </w:p>
        </w:tc>
        <w:tc>
          <w:tcPr>
            <w:tcW w:w="1660" w:type="dxa"/>
            <w:tcBorders>
              <w:top w:val="nil"/>
              <w:left w:val="nil"/>
              <w:bottom w:val="single" w:sz="4" w:space="0" w:color="auto"/>
              <w:right w:val="single" w:sz="4" w:space="0" w:color="auto"/>
            </w:tcBorders>
            <w:shd w:val="clear" w:color="auto" w:fill="auto"/>
            <w:noWrap/>
            <w:vAlign w:val="bottom"/>
            <w:hideMark/>
          </w:tcPr>
          <w:p w14:paraId="66C4196F" w14:textId="77777777" w:rsidR="00CE1C9F" w:rsidRPr="00CE1C9F" w:rsidRDefault="00CE1C9F" w:rsidP="00CE1C9F">
            <w:pPr>
              <w:spacing w:before="0"/>
              <w:jc w:val="center"/>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3</w:t>
            </w:r>
          </w:p>
        </w:tc>
      </w:tr>
      <w:tr w:rsidR="00CE1C9F" w:rsidRPr="00CE1C9F" w14:paraId="689CA346" w14:textId="77777777" w:rsidTr="00CE1C9F">
        <w:trPr>
          <w:trHeight w:val="31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77C0DECC" w14:textId="77777777" w:rsidR="00CE1C9F" w:rsidRPr="00CE1C9F" w:rsidRDefault="00CE1C9F" w:rsidP="00CE1C9F">
            <w:pPr>
              <w:spacing w:before="0"/>
              <w:jc w:val="center"/>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2</w:t>
            </w:r>
          </w:p>
        </w:tc>
        <w:tc>
          <w:tcPr>
            <w:tcW w:w="3600" w:type="dxa"/>
            <w:tcBorders>
              <w:top w:val="nil"/>
              <w:left w:val="nil"/>
              <w:bottom w:val="single" w:sz="4" w:space="0" w:color="auto"/>
              <w:right w:val="single" w:sz="4" w:space="0" w:color="auto"/>
            </w:tcBorders>
            <w:shd w:val="clear" w:color="auto" w:fill="auto"/>
            <w:noWrap/>
            <w:vAlign w:val="bottom"/>
            <w:hideMark/>
          </w:tcPr>
          <w:p w14:paraId="3D3035C4" w14:textId="77777777" w:rsidR="00CE1C9F" w:rsidRPr="00CE1C9F" w:rsidRDefault="00CE1C9F" w:rsidP="00CE1C9F">
            <w:pPr>
              <w:spacing w:before="0"/>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 xml:space="preserve">TRW-Tab South - </w:t>
            </w:r>
            <w:proofErr w:type="spellStart"/>
            <w:r w:rsidRPr="00CE1C9F">
              <w:rPr>
                <w:rFonts w:ascii="Calibri" w:eastAsia="Times New Roman" w:hAnsi="Calibri" w:cs="Calibri"/>
                <w:color w:val="000000"/>
                <w:lang w:val="en-KI" w:eastAsia="en-KI"/>
              </w:rPr>
              <w:t>Nikunau</w:t>
            </w:r>
            <w:proofErr w:type="spellEnd"/>
            <w:r w:rsidRPr="00CE1C9F">
              <w:rPr>
                <w:rFonts w:ascii="Calibri" w:eastAsia="Times New Roman" w:hAnsi="Calibri" w:cs="Calibri"/>
                <w:color w:val="000000"/>
                <w:lang w:val="en-KI" w:eastAsia="en-KI"/>
              </w:rPr>
              <w:t xml:space="preserve"> (via </w:t>
            </w:r>
            <w:proofErr w:type="spellStart"/>
            <w:r w:rsidRPr="00CE1C9F">
              <w:rPr>
                <w:rFonts w:ascii="Calibri" w:eastAsia="Times New Roman" w:hAnsi="Calibri" w:cs="Calibri"/>
                <w:color w:val="000000"/>
                <w:lang w:val="en-KI" w:eastAsia="en-KI"/>
              </w:rPr>
              <w:t>Beru</w:t>
            </w:r>
            <w:proofErr w:type="spellEnd"/>
            <w:r w:rsidRPr="00CE1C9F">
              <w:rPr>
                <w:rFonts w:ascii="Calibri" w:eastAsia="Times New Roman" w:hAnsi="Calibri" w:cs="Calibri"/>
                <w:color w:val="000000"/>
                <w:lang w:val="en-KI" w:eastAsia="en-KI"/>
              </w:rPr>
              <w:t>)</w:t>
            </w:r>
          </w:p>
        </w:tc>
        <w:tc>
          <w:tcPr>
            <w:tcW w:w="1660" w:type="dxa"/>
            <w:tcBorders>
              <w:top w:val="nil"/>
              <w:left w:val="nil"/>
              <w:bottom w:val="single" w:sz="4" w:space="0" w:color="auto"/>
              <w:right w:val="single" w:sz="4" w:space="0" w:color="auto"/>
            </w:tcBorders>
            <w:shd w:val="clear" w:color="auto" w:fill="auto"/>
            <w:noWrap/>
            <w:vAlign w:val="bottom"/>
            <w:hideMark/>
          </w:tcPr>
          <w:p w14:paraId="7D8B6B34" w14:textId="77777777" w:rsidR="00CE1C9F" w:rsidRPr="00CE1C9F" w:rsidRDefault="00CE1C9F" w:rsidP="00CE1C9F">
            <w:pPr>
              <w:spacing w:before="0"/>
              <w:jc w:val="center"/>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5</w:t>
            </w:r>
          </w:p>
        </w:tc>
      </w:tr>
      <w:tr w:rsidR="00CE1C9F" w:rsidRPr="00CE1C9F" w14:paraId="447E45B7" w14:textId="77777777" w:rsidTr="00CE1C9F">
        <w:trPr>
          <w:trHeight w:val="31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5C309828" w14:textId="77777777" w:rsidR="00CE1C9F" w:rsidRPr="00CE1C9F" w:rsidRDefault="00CE1C9F" w:rsidP="00CE1C9F">
            <w:pPr>
              <w:spacing w:before="0"/>
              <w:jc w:val="center"/>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3</w:t>
            </w:r>
          </w:p>
        </w:tc>
        <w:tc>
          <w:tcPr>
            <w:tcW w:w="3600" w:type="dxa"/>
            <w:tcBorders>
              <w:top w:val="nil"/>
              <w:left w:val="nil"/>
              <w:bottom w:val="single" w:sz="4" w:space="0" w:color="auto"/>
              <w:right w:val="single" w:sz="4" w:space="0" w:color="auto"/>
            </w:tcBorders>
            <w:shd w:val="clear" w:color="auto" w:fill="auto"/>
            <w:noWrap/>
            <w:vAlign w:val="bottom"/>
            <w:hideMark/>
          </w:tcPr>
          <w:p w14:paraId="4F4A2DAB" w14:textId="77777777" w:rsidR="00CE1C9F" w:rsidRPr="00CE1C9F" w:rsidRDefault="00CE1C9F" w:rsidP="00CE1C9F">
            <w:pPr>
              <w:spacing w:before="0"/>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TRW-</w:t>
            </w:r>
            <w:proofErr w:type="spellStart"/>
            <w:r w:rsidRPr="00CE1C9F">
              <w:rPr>
                <w:rFonts w:ascii="Calibri" w:eastAsia="Times New Roman" w:hAnsi="Calibri" w:cs="Calibri"/>
                <w:color w:val="000000"/>
                <w:lang w:val="en-KI" w:eastAsia="en-KI"/>
              </w:rPr>
              <w:t>Nikunau</w:t>
            </w:r>
            <w:proofErr w:type="spellEnd"/>
            <w:r w:rsidRPr="00CE1C9F">
              <w:rPr>
                <w:rFonts w:ascii="Calibri" w:eastAsia="Times New Roman" w:hAnsi="Calibri" w:cs="Calibri"/>
                <w:color w:val="000000"/>
                <w:lang w:val="en-KI" w:eastAsia="en-KI"/>
              </w:rPr>
              <w:t>-</w:t>
            </w:r>
            <w:proofErr w:type="spellStart"/>
            <w:r w:rsidRPr="00CE1C9F">
              <w:rPr>
                <w:rFonts w:ascii="Calibri" w:eastAsia="Times New Roman" w:hAnsi="Calibri" w:cs="Calibri"/>
                <w:color w:val="000000"/>
                <w:lang w:val="en-KI" w:eastAsia="en-KI"/>
              </w:rPr>
              <w:t>Beru</w:t>
            </w:r>
            <w:proofErr w:type="spellEnd"/>
          </w:p>
        </w:tc>
        <w:tc>
          <w:tcPr>
            <w:tcW w:w="1660" w:type="dxa"/>
            <w:tcBorders>
              <w:top w:val="nil"/>
              <w:left w:val="nil"/>
              <w:bottom w:val="single" w:sz="4" w:space="0" w:color="auto"/>
              <w:right w:val="single" w:sz="4" w:space="0" w:color="auto"/>
            </w:tcBorders>
            <w:shd w:val="clear" w:color="auto" w:fill="auto"/>
            <w:noWrap/>
            <w:vAlign w:val="bottom"/>
            <w:hideMark/>
          </w:tcPr>
          <w:p w14:paraId="6BC6CB9D" w14:textId="77777777" w:rsidR="00CE1C9F" w:rsidRPr="00CE1C9F" w:rsidRDefault="00CE1C9F" w:rsidP="00CE1C9F">
            <w:pPr>
              <w:spacing w:before="0"/>
              <w:jc w:val="center"/>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4</w:t>
            </w:r>
          </w:p>
        </w:tc>
      </w:tr>
      <w:tr w:rsidR="00CE1C9F" w:rsidRPr="00CE1C9F" w14:paraId="49684DFE" w14:textId="77777777" w:rsidTr="00CE1C9F">
        <w:trPr>
          <w:trHeight w:val="31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3B4544BD" w14:textId="77777777" w:rsidR="00CE1C9F" w:rsidRPr="00CE1C9F" w:rsidRDefault="00CE1C9F" w:rsidP="00CE1C9F">
            <w:pPr>
              <w:spacing w:before="0"/>
              <w:jc w:val="center"/>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4</w:t>
            </w:r>
          </w:p>
        </w:tc>
        <w:tc>
          <w:tcPr>
            <w:tcW w:w="3600" w:type="dxa"/>
            <w:tcBorders>
              <w:top w:val="nil"/>
              <w:left w:val="nil"/>
              <w:bottom w:val="single" w:sz="4" w:space="0" w:color="auto"/>
              <w:right w:val="single" w:sz="4" w:space="0" w:color="auto"/>
            </w:tcBorders>
            <w:shd w:val="clear" w:color="auto" w:fill="auto"/>
            <w:noWrap/>
            <w:vAlign w:val="bottom"/>
            <w:hideMark/>
          </w:tcPr>
          <w:p w14:paraId="6B6AD688" w14:textId="77777777" w:rsidR="00CE1C9F" w:rsidRPr="00CE1C9F" w:rsidRDefault="00CE1C9F" w:rsidP="00CE1C9F">
            <w:pPr>
              <w:spacing w:before="0"/>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TRW-</w:t>
            </w:r>
            <w:proofErr w:type="spellStart"/>
            <w:r w:rsidRPr="00CE1C9F">
              <w:rPr>
                <w:rFonts w:ascii="Calibri" w:eastAsia="Times New Roman" w:hAnsi="Calibri" w:cs="Calibri"/>
                <w:color w:val="000000"/>
                <w:lang w:val="en-KI" w:eastAsia="en-KI"/>
              </w:rPr>
              <w:t>Beru</w:t>
            </w:r>
            <w:proofErr w:type="spellEnd"/>
            <w:r w:rsidRPr="00CE1C9F">
              <w:rPr>
                <w:rFonts w:ascii="Calibri" w:eastAsia="Times New Roman" w:hAnsi="Calibri" w:cs="Calibri"/>
                <w:color w:val="000000"/>
                <w:lang w:val="en-KI" w:eastAsia="en-KI"/>
              </w:rPr>
              <w:t xml:space="preserve">- </w:t>
            </w:r>
            <w:proofErr w:type="spellStart"/>
            <w:r w:rsidRPr="00CE1C9F">
              <w:rPr>
                <w:rFonts w:ascii="Calibri" w:eastAsia="Times New Roman" w:hAnsi="Calibri" w:cs="Calibri"/>
                <w:color w:val="000000"/>
                <w:lang w:val="en-KI" w:eastAsia="en-KI"/>
              </w:rPr>
              <w:t>Onotoa</w:t>
            </w:r>
            <w:proofErr w:type="spellEnd"/>
          </w:p>
        </w:tc>
        <w:tc>
          <w:tcPr>
            <w:tcW w:w="1660" w:type="dxa"/>
            <w:tcBorders>
              <w:top w:val="nil"/>
              <w:left w:val="nil"/>
              <w:bottom w:val="single" w:sz="4" w:space="0" w:color="auto"/>
              <w:right w:val="single" w:sz="4" w:space="0" w:color="auto"/>
            </w:tcBorders>
            <w:shd w:val="clear" w:color="auto" w:fill="auto"/>
            <w:noWrap/>
            <w:vAlign w:val="bottom"/>
            <w:hideMark/>
          </w:tcPr>
          <w:p w14:paraId="7CB5115E" w14:textId="77777777" w:rsidR="00CE1C9F" w:rsidRPr="00CE1C9F" w:rsidRDefault="00CE1C9F" w:rsidP="00CE1C9F">
            <w:pPr>
              <w:spacing w:before="0"/>
              <w:jc w:val="center"/>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5</w:t>
            </w:r>
          </w:p>
        </w:tc>
      </w:tr>
      <w:tr w:rsidR="00CE1C9F" w:rsidRPr="00CE1C9F" w14:paraId="3A5047C6" w14:textId="77777777" w:rsidTr="00CE1C9F">
        <w:trPr>
          <w:trHeight w:val="310"/>
        </w:trPr>
        <w:tc>
          <w:tcPr>
            <w:tcW w:w="1020" w:type="dxa"/>
            <w:tcBorders>
              <w:top w:val="nil"/>
              <w:left w:val="single" w:sz="4" w:space="0" w:color="auto"/>
              <w:bottom w:val="single" w:sz="4" w:space="0" w:color="auto"/>
              <w:right w:val="single" w:sz="4" w:space="0" w:color="auto"/>
            </w:tcBorders>
            <w:shd w:val="clear" w:color="auto" w:fill="auto"/>
            <w:noWrap/>
            <w:vAlign w:val="bottom"/>
            <w:hideMark/>
          </w:tcPr>
          <w:p w14:paraId="4184D314" w14:textId="77777777" w:rsidR="00CE1C9F" w:rsidRPr="00CE1C9F" w:rsidRDefault="00CE1C9F" w:rsidP="00CE1C9F">
            <w:pPr>
              <w:spacing w:before="0"/>
              <w:jc w:val="center"/>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5</w:t>
            </w:r>
          </w:p>
        </w:tc>
        <w:tc>
          <w:tcPr>
            <w:tcW w:w="3600" w:type="dxa"/>
            <w:tcBorders>
              <w:top w:val="nil"/>
              <w:left w:val="nil"/>
              <w:bottom w:val="single" w:sz="4" w:space="0" w:color="auto"/>
              <w:right w:val="single" w:sz="4" w:space="0" w:color="auto"/>
            </w:tcBorders>
            <w:shd w:val="clear" w:color="auto" w:fill="auto"/>
            <w:noWrap/>
            <w:vAlign w:val="bottom"/>
            <w:hideMark/>
          </w:tcPr>
          <w:p w14:paraId="1FA27CE3" w14:textId="77777777" w:rsidR="00CE1C9F" w:rsidRPr="00CE1C9F" w:rsidRDefault="00CE1C9F" w:rsidP="00CE1C9F">
            <w:pPr>
              <w:spacing w:before="0"/>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TRW-</w:t>
            </w:r>
            <w:proofErr w:type="spellStart"/>
            <w:r w:rsidRPr="00CE1C9F">
              <w:rPr>
                <w:rFonts w:ascii="Calibri" w:eastAsia="Times New Roman" w:hAnsi="Calibri" w:cs="Calibri"/>
                <w:color w:val="000000"/>
                <w:lang w:val="en-KI" w:eastAsia="en-KI"/>
              </w:rPr>
              <w:t>Onotoa</w:t>
            </w:r>
            <w:proofErr w:type="spellEnd"/>
            <w:r w:rsidRPr="00CE1C9F">
              <w:rPr>
                <w:rFonts w:ascii="Calibri" w:eastAsia="Times New Roman" w:hAnsi="Calibri" w:cs="Calibri"/>
                <w:color w:val="000000"/>
                <w:lang w:val="en-KI" w:eastAsia="en-KI"/>
              </w:rPr>
              <w:t>-TRW</w:t>
            </w:r>
          </w:p>
        </w:tc>
        <w:tc>
          <w:tcPr>
            <w:tcW w:w="1660" w:type="dxa"/>
            <w:tcBorders>
              <w:top w:val="nil"/>
              <w:left w:val="nil"/>
              <w:bottom w:val="single" w:sz="4" w:space="0" w:color="auto"/>
              <w:right w:val="single" w:sz="4" w:space="0" w:color="auto"/>
            </w:tcBorders>
            <w:shd w:val="clear" w:color="auto" w:fill="auto"/>
            <w:noWrap/>
            <w:vAlign w:val="bottom"/>
            <w:hideMark/>
          </w:tcPr>
          <w:p w14:paraId="379DC30B" w14:textId="77777777" w:rsidR="00CE1C9F" w:rsidRPr="00CE1C9F" w:rsidRDefault="00CE1C9F" w:rsidP="00CE1C9F">
            <w:pPr>
              <w:spacing w:before="0"/>
              <w:jc w:val="center"/>
              <w:rPr>
                <w:rFonts w:ascii="Calibri" w:eastAsia="Times New Roman" w:hAnsi="Calibri" w:cs="Calibri"/>
                <w:color w:val="000000"/>
                <w:lang w:val="en-KI" w:eastAsia="en-KI"/>
              </w:rPr>
            </w:pPr>
            <w:r w:rsidRPr="00CE1C9F">
              <w:rPr>
                <w:rFonts w:ascii="Calibri" w:eastAsia="Times New Roman" w:hAnsi="Calibri" w:cs="Calibri"/>
                <w:color w:val="000000"/>
                <w:lang w:val="en-KI" w:eastAsia="en-KI"/>
              </w:rPr>
              <w:t>5</w:t>
            </w:r>
          </w:p>
        </w:tc>
      </w:tr>
    </w:tbl>
    <w:p w14:paraId="06D3C1C1" w14:textId="77777777" w:rsidR="00C44890" w:rsidRPr="00742463" w:rsidRDefault="00C44890" w:rsidP="00C44890">
      <w:pPr>
        <w:rPr>
          <w:lang w:val="en-GB"/>
        </w:rPr>
      </w:pPr>
    </w:p>
    <w:sectPr w:rsidR="00C44890" w:rsidRPr="00742463"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FF022" w14:textId="77777777" w:rsidR="009A2AEF" w:rsidRDefault="009A2AEF">
      <w:r>
        <w:separator/>
      </w:r>
    </w:p>
  </w:endnote>
  <w:endnote w:type="continuationSeparator" w:id="0">
    <w:p w14:paraId="0B65273A" w14:textId="77777777" w:rsidR="009A2AEF" w:rsidRDefault="009A2AEF">
      <w:r>
        <w:continuationSeparator/>
      </w:r>
    </w:p>
  </w:endnote>
  <w:endnote w:type="continuationNotice" w:id="1">
    <w:p w14:paraId="588E18AD" w14:textId="77777777" w:rsidR="009A2AEF" w:rsidRDefault="009A2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F015B" w:rsidRPr="00BF015B">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F015B" w:rsidRPr="00BF015B">
      <w:rPr>
        <w:noProof/>
        <w:color w:val="17365D" w:themeColor="text2" w:themeShade="BF"/>
        <w:lang w:val="sv-SE"/>
      </w:rPr>
      <w:t>3</w:t>
    </w:r>
    <w:r>
      <w:rPr>
        <w:color w:val="17365D" w:themeColor="text2" w:themeShade="BF"/>
      </w:rPr>
      <w:fldChar w:fldCharType="end"/>
    </w:r>
  </w:p>
  <w:p w14:paraId="213B5D63" w14:textId="30A550B3" w:rsidR="00133D55" w:rsidRDefault="00133D55" w:rsidP="004878F3">
    <w:pPr>
      <w:pStyle w:val="Footer"/>
    </w:pPr>
    <w:r>
      <w:fldChar w:fldCharType="begin"/>
    </w:r>
    <w:r>
      <w:instrText xml:space="preserve"> DATE \@ "yyyy-MM-dd" </w:instrText>
    </w:r>
    <w:r>
      <w:fldChar w:fldCharType="separate"/>
    </w:r>
    <w:r w:rsidR="00E60518">
      <w:rPr>
        <w:noProof/>
      </w:rPr>
      <w:t>2021-09-30</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DBCCF" w14:textId="77777777" w:rsidR="009A2AEF" w:rsidRDefault="009A2AEF">
      <w:r>
        <w:separator/>
      </w:r>
    </w:p>
  </w:footnote>
  <w:footnote w:type="continuationSeparator" w:id="0">
    <w:p w14:paraId="28FE8ACD" w14:textId="77777777" w:rsidR="009A2AEF" w:rsidRDefault="009A2AEF">
      <w:r>
        <w:continuationSeparator/>
      </w:r>
    </w:p>
  </w:footnote>
  <w:footnote w:type="continuationNotice" w:id="1">
    <w:p w14:paraId="0263BD9A" w14:textId="77777777" w:rsidR="009A2AEF" w:rsidRDefault="009A2A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2CBBB606"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4"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3"/>
  </w:num>
  <w:num w:numId="3">
    <w:abstractNumId w:val="14"/>
  </w:num>
  <w:num w:numId="4">
    <w:abstractNumId w:val="5"/>
  </w:num>
  <w:num w:numId="5">
    <w:abstractNumId w:val="4"/>
  </w:num>
  <w:num w:numId="6">
    <w:abstractNumId w:val="9"/>
  </w:num>
  <w:num w:numId="7">
    <w:abstractNumId w:val="6"/>
  </w:num>
  <w:num w:numId="8">
    <w:abstractNumId w:val="11"/>
  </w:num>
  <w:num w:numId="9">
    <w:abstractNumId w:val="0"/>
  </w:num>
  <w:num w:numId="10">
    <w:abstractNumId w:val="10"/>
  </w:num>
  <w:num w:numId="11">
    <w:abstractNumId w:val="2"/>
  </w:num>
  <w:num w:numId="12">
    <w:abstractNumId w:val="8"/>
  </w:num>
  <w:num w:numId="13">
    <w:abstractNumId w:val="12"/>
  </w:num>
  <w:num w:numId="14">
    <w:abstractNumId w:val="3"/>
  </w:num>
  <w:num w:numId="1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90"/>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3D6D"/>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2121"/>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5B"/>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463"/>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EF"/>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3CC"/>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589"/>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18F6"/>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015B"/>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C9F"/>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518"/>
    <w:rsid w:val="00E609B4"/>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02716403">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4A21DE-7CD8-4AE8-B5DD-DF85D2E71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1</Pages>
  <Words>247</Words>
  <Characters>1408</Characters>
  <Application>Microsoft Office Word</Application>
  <DocSecurity>0</DocSecurity>
  <Lines>11</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1652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4</cp:revision>
  <cp:lastPrinted>2013-10-18T08:32:00Z</cp:lastPrinted>
  <dcterms:created xsi:type="dcterms:W3CDTF">2021-09-30T02:40:00Z</dcterms:created>
  <dcterms:modified xsi:type="dcterms:W3CDTF">2021-09-30T03:09:00Z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